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w:t>
      </w:r>
      <w:proofErr w:type="spellStart"/>
      <w:r w:rsidRPr="00466F01">
        <w:rPr>
          <w:rFonts w:ascii="Calibri" w:eastAsia="Calibri" w:hAnsi="Calibri" w:cs="Calibri"/>
          <w:b/>
          <w:color w:val="548DD4"/>
          <w:sz w:val="22"/>
          <w:lang w:val="en-GB"/>
        </w:rPr>
        <w:t>VgV</w:t>
      </w:r>
      <w:proofErr w:type="spellEnd"/>
      <w:r w:rsidR="005D2C7E" w:rsidRPr="00466F01">
        <w:rPr>
          <w:rFonts w:ascii="Calibri" w:eastAsia="Calibri" w:hAnsi="Calibri" w:cs="Calibri"/>
          <w:b/>
          <w:color w:val="548DD4"/>
          <w:sz w:val="22"/>
          <w:lang w:val="en-GB"/>
        </w:rPr>
        <w:t xml:space="preserve"> </w:t>
      </w:r>
      <w:bookmarkStart w:id="2" w:name="_Hlk55303594"/>
      <w:r w:rsidR="005D2C7E" w:rsidRPr="00466F01">
        <w:rPr>
          <w:rFonts w:ascii="Calibri" w:eastAsia="Calibri" w:hAnsi="Calibri" w:cs="Calibri"/>
          <w:b/>
          <w:color w:val="548DD4"/>
          <w:sz w:val="22"/>
          <w:lang w:val="en-GB"/>
        </w:rPr>
        <w:t>[Ordinance on the Award of Public Contracts (Procurement Ordinance)]</w:t>
      </w:r>
    </w:p>
    <w:bookmarkEnd w:id="2"/>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422F9EAB"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GmbH </w:t>
      </w:r>
      <w:r w:rsidRPr="00466F01">
        <w:rPr>
          <w:rFonts w:ascii="Calibri" w:eastAsia="Calibri" w:hAnsi="Calibri" w:cs="Calibri"/>
          <w:sz w:val="22"/>
          <w:lang w:val="en-GB"/>
        </w:rPr>
        <w:t xml:space="preserve">(hereinafter referred to as "FAIR", "Awarding Authority" or "Client") </w:t>
      </w:r>
      <w:bookmarkStart w:id="3"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 xml:space="preserve">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Pr="00CF07B7">
        <w:rPr>
          <w:rFonts w:ascii="Calibri" w:eastAsia="Calibri" w:hAnsi="Calibri" w:cs="Calibri"/>
          <w:b/>
          <w:sz w:val="22"/>
          <w:lang w:val="en-GB"/>
        </w:rPr>
        <w:t>"</w:t>
      </w:r>
      <w:bookmarkStart w:id="4" w:name="_Hlk232071707"/>
      <w:bookmarkStart w:id="5" w:name="_Hlk233272822"/>
      <w:r w:rsidR="00F871AB" w:rsidRPr="00F871AB">
        <w:rPr>
          <w:rFonts w:ascii="Calibri" w:eastAsia="Calibri" w:hAnsi="Calibri" w:cs="Calibri"/>
          <w:b/>
          <w:color w:val="548DD4"/>
          <w:sz w:val="22"/>
          <w:lang w:val="en-GB"/>
        </w:rPr>
        <w:t>38/2600036820FAIR</w:t>
      </w:r>
      <w:bookmarkEnd w:id="4"/>
      <w:r w:rsidR="00F871AB" w:rsidRPr="00F871AB">
        <w:rPr>
          <w:rFonts w:ascii="Calibri" w:eastAsia="Calibri" w:hAnsi="Calibri" w:cs="Calibri"/>
          <w:b/>
          <w:color w:val="548DD4"/>
          <w:sz w:val="22"/>
          <w:lang w:val="en-GB"/>
        </w:rPr>
        <w:t xml:space="preserve"> - Neutron Dose Rate Monitor (NDM)</w:t>
      </w:r>
      <w:bookmarkEnd w:id="5"/>
      <w:r w:rsidR="00CF07B7" w:rsidRPr="00F871AB">
        <w:rPr>
          <w:rFonts w:ascii="Calibri" w:eastAsia="Calibri" w:hAnsi="Calibri" w:cs="Calibri"/>
          <w:b/>
          <w:color w:val="548DD4"/>
          <w:sz w:val="22"/>
          <w:lang w:val="en-GB"/>
        </w:rPr>
        <w:t>”</w:t>
      </w:r>
      <w:r w:rsidRPr="00F871AB">
        <w:rPr>
          <w:rFonts w:ascii="Calibri" w:eastAsia="Calibri" w:hAnsi="Calibri" w:cs="Calibri"/>
          <w:b/>
          <w:color w:val="548DD4"/>
          <w:sz w:val="22"/>
          <w:lang w:val="en-GB"/>
        </w:rPr>
        <w:t xml:space="preserve"> </w:t>
      </w:r>
      <w:r w:rsidRPr="00466F01">
        <w:rPr>
          <w:rFonts w:ascii="Calibri" w:eastAsia="Calibri" w:hAnsi="Calibri" w:cs="Calibri"/>
          <w:sz w:val="22"/>
          <w:lang w:val="en-GB"/>
        </w:rPr>
        <w:t>under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4CB5DC0C" w14:textId="521DD5A0" w:rsidR="00A52A01" w:rsidRPr="00466F01" w:rsidRDefault="001102D6" w:rsidP="00200589">
      <w:pPr>
        <w:pStyle w:val="Listenabsatz"/>
        <w:numPr>
          <w:ilvl w:val="0"/>
          <w:numId w:val="9"/>
        </w:numPr>
        <w:spacing w:line="278" w:lineRule="auto"/>
        <w:ind w:right="369"/>
        <w:rPr>
          <w:rFonts w:eastAsia="Calibri" w:cs="Calibri"/>
          <w:lang w:val="en-GB"/>
        </w:rPr>
      </w:pPr>
      <w:r w:rsidRPr="00466F01">
        <w:rPr>
          <w:rFonts w:eastAsia="Calibri" w:cs="Calibri"/>
          <w:b/>
          <w:lang w:val="en-GB"/>
        </w:rPr>
        <w:t>Tender Documents and Components of the Tender</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6171F9D1" w:rsidR="001102D6" w:rsidRPr="00784329" w:rsidRDefault="001102D6" w:rsidP="00A9355B">
      <w:pPr>
        <w:pStyle w:val="Listenabsatz"/>
        <w:numPr>
          <w:ilvl w:val="0"/>
          <w:numId w:val="6"/>
        </w:numPr>
        <w:spacing w:line="360" w:lineRule="auto"/>
        <w:ind w:left="714" w:hanging="357"/>
        <w:rPr>
          <w:rFonts w:eastAsia="Calibri" w:cs="Calibri"/>
          <w:b/>
        </w:rPr>
      </w:pPr>
      <w:r w:rsidRPr="00784329">
        <w:rPr>
          <w:rFonts w:eastAsia="Calibri" w:cs="Calibri"/>
          <w:b/>
        </w:rPr>
        <w:t xml:space="preserve">Form </w:t>
      </w:r>
      <w:proofErr w:type="spellStart"/>
      <w:r w:rsidR="00F871AB">
        <w:rPr>
          <w:rFonts w:eastAsia="Calibri" w:cs="Calibri"/>
          <w:b/>
        </w:rPr>
        <w:t>Offer</w:t>
      </w:r>
      <w:proofErr w:type="spellEnd"/>
      <w:r w:rsidR="00F871AB">
        <w:rPr>
          <w:rFonts w:eastAsia="Calibri" w:cs="Calibri"/>
          <w:b/>
        </w:rPr>
        <w:t xml:space="preserve"> Form</w:t>
      </w:r>
    </w:p>
    <w:p w14:paraId="7D14309C" w14:textId="2FE03DDE" w:rsidR="00463C55" w:rsidRDefault="001102D6" w:rsidP="00F871AB">
      <w:pPr>
        <w:pStyle w:val="Listenabsatz"/>
        <w:numPr>
          <w:ilvl w:val="0"/>
          <w:numId w:val="6"/>
        </w:numPr>
        <w:spacing w:line="360" w:lineRule="auto"/>
        <w:ind w:left="714" w:hanging="357"/>
        <w:rPr>
          <w:rFonts w:eastAsia="Calibri" w:cs="Calibri"/>
          <w:b/>
          <w:lang w:val="en-US"/>
        </w:rPr>
      </w:pPr>
      <w:r w:rsidRPr="00784329">
        <w:rPr>
          <w:rFonts w:eastAsia="Calibri" w:cs="Calibri"/>
          <w:b/>
          <w:lang w:val="en-US"/>
        </w:rPr>
        <w:t xml:space="preserve">Form </w:t>
      </w:r>
      <w:r w:rsidR="00F871AB">
        <w:rPr>
          <w:rFonts w:eastAsia="Calibri" w:cs="Calibri"/>
          <w:b/>
          <w:lang w:val="en-US"/>
        </w:rPr>
        <w:t>Suitability</w:t>
      </w:r>
    </w:p>
    <w:p w14:paraId="7A6D5814" w14:textId="77777777" w:rsidR="00633B24" w:rsidRPr="00633B24" w:rsidRDefault="00633B24" w:rsidP="00633B24">
      <w:pPr>
        <w:pStyle w:val="Listenabsatz"/>
        <w:numPr>
          <w:ilvl w:val="0"/>
          <w:numId w:val="6"/>
        </w:numPr>
        <w:spacing w:line="360" w:lineRule="auto"/>
        <w:ind w:left="714" w:hanging="357"/>
        <w:rPr>
          <w:rFonts w:eastAsia="Calibri" w:cs="Calibri"/>
          <w:b/>
          <w:lang w:val="en-US"/>
        </w:rPr>
      </w:pPr>
      <w:r w:rsidRPr="00633B24">
        <w:rPr>
          <w:rFonts w:eastAsia="Calibri" w:cs="Calibri"/>
          <w:b/>
          <w:lang w:val="en-US"/>
        </w:rPr>
        <w:t>Certificates ISO 9001 or equal is required, and if available ISO 14001 or equal</w:t>
      </w:r>
    </w:p>
    <w:p w14:paraId="31408947" w14:textId="77777777" w:rsidR="00633B24" w:rsidRPr="00633B24" w:rsidRDefault="001102D6" w:rsidP="00633B24">
      <w:pPr>
        <w:spacing w:after="200" w:line="276" w:lineRule="auto"/>
        <w:rPr>
          <w:rFonts w:ascii="Calibri" w:eastAsia="Calibri" w:hAnsi="Calibri" w:cs="Calibri"/>
          <w:sz w:val="22"/>
          <w:lang w:val="en-GB"/>
        </w:rPr>
      </w:pPr>
      <w:r w:rsidRPr="00633B24">
        <w:rPr>
          <w:rFonts w:ascii="Calibri" w:eastAsia="Calibri" w:hAnsi="Calibri" w:cs="Calibri"/>
          <w:sz w:val="22"/>
          <w:lang w:val="en-GB"/>
        </w:rPr>
        <w:t>The following documents must be completed by Bidder and submitted to Awarding Authority as part of the tender:</w:t>
      </w:r>
    </w:p>
    <w:p w14:paraId="6A197354" w14:textId="410B5A0D" w:rsidR="00633B24" w:rsidRPr="00633B24" w:rsidRDefault="00633B24" w:rsidP="00633B24">
      <w:pPr>
        <w:pStyle w:val="Listenabsatz"/>
        <w:numPr>
          <w:ilvl w:val="0"/>
          <w:numId w:val="6"/>
        </w:numPr>
        <w:spacing w:line="360" w:lineRule="auto"/>
        <w:ind w:left="714" w:hanging="357"/>
        <w:rPr>
          <w:rFonts w:eastAsia="Calibri" w:cs="Calibri"/>
          <w:b/>
          <w:lang w:val="en-US"/>
        </w:rPr>
      </w:pPr>
      <w:r w:rsidRPr="00633B24">
        <w:rPr>
          <w:rFonts w:eastAsia="Calibri" w:cs="Calibri"/>
          <w:b/>
          <w:lang w:val="en-US"/>
        </w:rPr>
        <w:t xml:space="preserve">Additional Document - </w:t>
      </w:r>
      <w:bookmarkStart w:id="6" w:name="_Toc233273780"/>
      <w:r w:rsidRPr="00633B24">
        <w:rPr>
          <w:rFonts w:eastAsia="Calibri" w:cs="Calibri"/>
          <w:b/>
          <w:lang w:val="en-US"/>
        </w:rPr>
        <w:t>Requirements to the bidder that needs to be proven</w:t>
      </w:r>
      <w:bookmarkEnd w:id="6"/>
    </w:p>
    <w:p w14:paraId="2083DC98" w14:textId="77777777" w:rsidR="00633B24" w:rsidRPr="000313E3" w:rsidRDefault="00633B24" w:rsidP="00633B24">
      <w:pPr>
        <w:pStyle w:val="Listenabsatz"/>
        <w:numPr>
          <w:ilvl w:val="0"/>
          <w:numId w:val="16"/>
        </w:numPr>
        <w:spacing w:after="0" w:line="240" w:lineRule="auto"/>
        <w:rPr>
          <w:lang w:val="en-US" w:eastAsia="zh-CN"/>
        </w:rPr>
      </w:pPr>
      <w:r w:rsidRPr="000313E3">
        <w:rPr>
          <w:lang w:val="en-US"/>
        </w:rPr>
        <w:t>The company shall have design, development and sale of nuclear instruments as one of the main business area</w:t>
      </w:r>
      <w:r>
        <w:rPr>
          <w:lang w:val="en-US"/>
        </w:rPr>
        <w:t>s</w:t>
      </w:r>
    </w:p>
    <w:p w14:paraId="7DB26A4A" w14:textId="77777777" w:rsidR="00633B24" w:rsidRPr="002B6D89" w:rsidRDefault="00633B24" w:rsidP="00633B24">
      <w:pPr>
        <w:pStyle w:val="Listenabsatz"/>
        <w:numPr>
          <w:ilvl w:val="0"/>
          <w:numId w:val="16"/>
        </w:numPr>
        <w:spacing w:after="0" w:line="240" w:lineRule="auto"/>
        <w:rPr>
          <w:lang w:val="en-US"/>
        </w:rPr>
      </w:pPr>
      <w:r>
        <w:rPr>
          <w:lang w:val="en-US"/>
        </w:rPr>
        <w:t>T</w:t>
      </w:r>
      <w:r w:rsidRPr="000313E3">
        <w:rPr>
          <w:lang w:val="en-US"/>
        </w:rPr>
        <w:t xml:space="preserve">he company shall hold the patent or rights to manufacture and sale of </w:t>
      </w:r>
      <w:r w:rsidRPr="002B6D89">
        <w:rPr>
          <w:lang w:val="en-US"/>
        </w:rPr>
        <w:t xml:space="preserve">neutron probes. </w:t>
      </w:r>
      <w:r>
        <w:rPr>
          <w:lang w:val="en-US"/>
        </w:rPr>
        <w:t>I</w:t>
      </w:r>
      <w:r w:rsidRPr="002B6D89">
        <w:rPr>
          <w:lang w:val="en-US"/>
        </w:rPr>
        <w:t>f seller is not the manufacturer, seller has to prove the authorization</w:t>
      </w:r>
      <w:r>
        <w:rPr>
          <w:lang w:val="en-US"/>
        </w:rPr>
        <w:t>.</w:t>
      </w:r>
    </w:p>
    <w:p w14:paraId="40A48621" w14:textId="77777777" w:rsidR="00633B24" w:rsidRPr="002B6D89" w:rsidRDefault="00633B24" w:rsidP="00633B24">
      <w:pPr>
        <w:pStyle w:val="Listenabsatz"/>
        <w:numPr>
          <w:ilvl w:val="0"/>
          <w:numId w:val="16"/>
        </w:numPr>
        <w:spacing w:after="0" w:line="240" w:lineRule="auto"/>
        <w:rPr>
          <w:lang w:val="en-US"/>
        </w:rPr>
      </w:pPr>
      <w:r w:rsidRPr="002B6D89">
        <w:rPr>
          <w:lang w:val="en-US"/>
        </w:rPr>
        <w:t xml:space="preserve">The company shall have sold or at least be capable of selling ~ 75 devices of this type per year </w:t>
      </w:r>
      <w:r>
        <w:rPr>
          <w:lang w:val="en-US"/>
        </w:rPr>
        <w:t>(</w:t>
      </w:r>
      <w:r w:rsidRPr="002B6D89">
        <w:rPr>
          <w:lang w:val="en-US"/>
        </w:rPr>
        <w:t>prove capacity: for example how many employees working in this f</w:t>
      </w:r>
      <w:r>
        <w:rPr>
          <w:lang w:val="en-US"/>
        </w:rPr>
        <w:t>i</w:t>
      </w:r>
      <w:r w:rsidRPr="002B6D89">
        <w:rPr>
          <w:lang w:val="en-US"/>
        </w:rPr>
        <w:t>eld</w:t>
      </w:r>
      <w:r>
        <w:rPr>
          <w:lang w:val="en-US"/>
        </w:rPr>
        <w:t>)</w:t>
      </w:r>
    </w:p>
    <w:p w14:paraId="02BA738A" w14:textId="77777777" w:rsidR="00633B24" w:rsidRDefault="00633B24" w:rsidP="00633B24">
      <w:pPr>
        <w:rPr>
          <w:rFonts w:eastAsiaTheme="minorEastAsia"/>
          <w:lang w:val="en-US"/>
        </w:rPr>
      </w:pPr>
    </w:p>
    <w:p w14:paraId="45EF168D" w14:textId="77777777" w:rsidR="00633B24" w:rsidRPr="002B6D89" w:rsidRDefault="00633B24" w:rsidP="00633B24">
      <w:pPr>
        <w:pStyle w:val="Listenabsatz"/>
        <w:numPr>
          <w:ilvl w:val="0"/>
          <w:numId w:val="16"/>
        </w:numPr>
        <w:spacing w:after="0" w:line="240" w:lineRule="auto"/>
        <w:rPr>
          <w:lang w:val="en-US"/>
        </w:rPr>
      </w:pPr>
      <w:r w:rsidRPr="002B6D89">
        <w:rPr>
          <w:lang w:val="en-US"/>
        </w:rPr>
        <w:t>The company shall have following technical capabilities</w:t>
      </w:r>
    </w:p>
    <w:p w14:paraId="0040F985" w14:textId="77777777" w:rsidR="00633B24" w:rsidRPr="002B6D89" w:rsidRDefault="00633B24" w:rsidP="00633B24">
      <w:pPr>
        <w:pStyle w:val="Listenabsatz"/>
        <w:numPr>
          <w:ilvl w:val="2"/>
          <w:numId w:val="16"/>
        </w:numPr>
        <w:spacing w:after="0" w:line="240" w:lineRule="auto"/>
        <w:ind w:hanging="535"/>
        <w:rPr>
          <w:rFonts w:eastAsiaTheme="minorEastAsia"/>
          <w:lang w:val="en-US"/>
        </w:rPr>
      </w:pPr>
      <w:r w:rsidRPr="002B6D89">
        <w:rPr>
          <w:lang w:val="en-US"/>
        </w:rPr>
        <w:t>Calibration means like radiation sources or dedicated facility</w:t>
      </w:r>
    </w:p>
    <w:p w14:paraId="57B102B6" w14:textId="77777777" w:rsidR="00633B24" w:rsidRPr="002B6D89" w:rsidRDefault="00633B24" w:rsidP="00633B24">
      <w:pPr>
        <w:pStyle w:val="Listenabsatz"/>
        <w:numPr>
          <w:ilvl w:val="2"/>
          <w:numId w:val="16"/>
        </w:numPr>
        <w:spacing w:after="0" w:line="240" w:lineRule="auto"/>
        <w:ind w:hanging="535"/>
        <w:rPr>
          <w:lang w:val="en-US"/>
        </w:rPr>
      </w:pPr>
      <w:r w:rsidRPr="002B6D89">
        <w:rPr>
          <w:lang w:val="en-US"/>
        </w:rPr>
        <w:t>Inhouse or external access to electronics lab/workshop equipped to test and qualify the detectors</w:t>
      </w:r>
    </w:p>
    <w:p w14:paraId="3CC1DE14" w14:textId="77777777" w:rsidR="00633B24" w:rsidRPr="002B6D89" w:rsidRDefault="00633B24" w:rsidP="00633B24">
      <w:pPr>
        <w:pStyle w:val="Listenabsatz"/>
        <w:numPr>
          <w:ilvl w:val="2"/>
          <w:numId w:val="16"/>
        </w:numPr>
        <w:spacing w:after="0" w:line="240" w:lineRule="auto"/>
        <w:ind w:hanging="535"/>
        <w:rPr>
          <w:lang w:val="en-US"/>
        </w:rPr>
      </w:pPr>
      <w:r w:rsidRPr="002B6D89">
        <w:rPr>
          <w:lang w:val="en-US"/>
        </w:rPr>
        <w:t>Services readiness to provide a service contract in case of necessity/request</w:t>
      </w:r>
    </w:p>
    <w:p w14:paraId="4598D8B8" w14:textId="747184F2" w:rsidR="00633B24" w:rsidRDefault="00633B24" w:rsidP="00633B24">
      <w:pPr>
        <w:pStyle w:val="Listenabsatz"/>
        <w:ind w:left="720"/>
        <w:rPr>
          <w:rFonts w:eastAsiaTheme="minorHAnsi" w:cs="Calibri"/>
          <w:b/>
          <w:lang w:val="en-US"/>
        </w:rPr>
      </w:pPr>
    </w:p>
    <w:p w14:paraId="3D4E2DE3" w14:textId="2C90AF11" w:rsidR="00633B24" w:rsidRPr="00633B24" w:rsidRDefault="00633B24" w:rsidP="00633B24">
      <w:pPr>
        <w:pStyle w:val="Listenabsatz"/>
        <w:numPr>
          <w:ilvl w:val="0"/>
          <w:numId w:val="6"/>
        </w:numPr>
        <w:spacing w:line="360" w:lineRule="auto"/>
        <w:ind w:left="714" w:hanging="357"/>
        <w:rPr>
          <w:rFonts w:eastAsia="Calibri" w:cs="Calibri"/>
          <w:b/>
          <w:lang w:val="en-US"/>
        </w:rPr>
      </w:pPr>
      <w:r w:rsidRPr="00633B24">
        <w:rPr>
          <w:rFonts w:eastAsia="Calibri" w:cs="Calibri"/>
          <w:b/>
          <w:lang w:val="en-US"/>
        </w:rPr>
        <w:t>technical offer with the following information:</w:t>
      </w:r>
    </w:p>
    <w:p w14:paraId="1A3A4669" w14:textId="77777777" w:rsidR="00633B24" w:rsidRPr="00633B24" w:rsidRDefault="00633B24" w:rsidP="00633B24">
      <w:pPr>
        <w:pStyle w:val="Listenabsatz"/>
        <w:spacing w:after="0" w:line="240" w:lineRule="auto"/>
        <w:ind w:left="1080"/>
        <w:rPr>
          <w:lang w:val="en-US"/>
        </w:rPr>
      </w:pPr>
      <w:r w:rsidRPr="00633B24">
        <w:rPr>
          <w:lang w:val="en-US"/>
        </w:rPr>
        <w:t>The bid documents must allow for conclusions to be drawn regarding compliance with the specifications, particularly regarding compliance with the required parameters.</w:t>
      </w:r>
    </w:p>
    <w:p w14:paraId="48ABF0A7" w14:textId="77777777" w:rsidR="00633B24" w:rsidRPr="00633B24" w:rsidRDefault="00633B24" w:rsidP="00633B24">
      <w:pPr>
        <w:pStyle w:val="Listenabsatz"/>
        <w:spacing w:after="0" w:line="240" w:lineRule="auto"/>
        <w:ind w:left="1080"/>
        <w:rPr>
          <w:lang w:val="en-US"/>
        </w:rPr>
      </w:pPr>
      <w:r w:rsidRPr="00633B24">
        <w:rPr>
          <w:lang w:val="en-US"/>
        </w:rPr>
        <w:t>In particular, the implementation of Option C must be described in technical terms.</w:t>
      </w:r>
    </w:p>
    <w:p w14:paraId="073C0D97" w14:textId="77777777" w:rsidR="00633B24" w:rsidRPr="00633B24" w:rsidRDefault="00633B24" w:rsidP="00633B24">
      <w:pPr>
        <w:pStyle w:val="Listenabsatz"/>
        <w:spacing w:after="0" w:line="240" w:lineRule="auto"/>
        <w:ind w:left="1080"/>
        <w:rPr>
          <w:lang w:val="en-US"/>
        </w:rPr>
      </w:pPr>
      <w:r w:rsidRPr="00633B24">
        <w:rPr>
          <w:lang w:val="en-US"/>
        </w:rPr>
        <w:t>The implementation of Option D should be briefly described in terms of the process.</w:t>
      </w:r>
    </w:p>
    <w:p w14:paraId="6A715B35" w14:textId="77777777" w:rsidR="00633B24" w:rsidRPr="00633B24" w:rsidRDefault="00633B24" w:rsidP="00633B24">
      <w:pPr>
        <w:pStyle w:val="Listenabsatz"/>
        <w:spacing w:after="0" w:line="240" w:lineRule="auto"/>
        <w:ind w:left="1080"/>
        <w:rPr>
          <w:lang w:val="en-US"/>
        </w:rPr>
      </w:pPr>
      <w:r w:rsidRPr="00633B24">
        <w:rPr>
          <w:lang w:val="en-US"/>
        </w:rPr>
        <w:t xml:space="preserve">The description of quality assurance must specifically address the </w:t>
      </w:r>
      <w:proofErr w:type="spellStart"/>
      <w:r w:rsidRPr="00633B24">
        <w:rPr>
          <w:lang w:val="en-US"/>
        </w:rPr>
        <w:t>bidder"s</w:t>
      </w:r>
      <w:proofErr w:type="spellEnd"/>
      <w:r w:rsidRPr="00633B24">
        <w:rPr>
          <w:lang w:val="en-US"/>
        </w:rPr>
        <w:t xml:space="preserve"> capabilities to calibrate and test the measuring instruments and to ensure a successful FAT. </w:t>
      </w:r>
    </w:p>
    <w:p w14:paraId="1D1945BD" w14:textId="19C4E63C" w:rsidR="001102D6" w:rsidRPr="00633B24" w:rsidRDefault="00633B24" w:rsidP="00633B24">
      <w:pPr>
        <w:pStyle w:val="Listenabsatz"/>
        <w:spacing w:after="0" w:line="240" w:lineRule="auto"/>
        <w:ind w:left="1080"/>
        <w:rPr>
          <w:rFonts w:eastAsia="Calibri" w:cs="Calibri"/>
          <w:b/>
          <w:shd w:val="clear" w:color="auto" w:fill="FFFF00"/>
          <w:lang w:val="en-GB"/>
        </w:rPr>
      </w:pPr>
      <w:r w:rsidRPr="00633B24">
        <w:rPr>
          <w:lang w:val="en-US"/>
        </w:rPr>
        <w:lastRenderedPageBreak/>
        <w:t>The evaluation will assess whether the bid documents adequately cover the above-mentioned points and are sufficiently detailed and targeted. The presentation must be coherent and well-founded.</w:t>
      </w:r>
      <w:r w:rsidR="001102D6" w:rsidRPr="00633B24">
        <w:rPr>
          <w:rFonts w:eastAsia="Calibri" w:cs="Calibri"/>
          <w:b/>
          <w:shd w:val="clear" w:color="auto" w:fill="FFFF00"/>
          <w:lang w:val="en-GB"/>
        </w:rPr>
        <w:br/>
      </w:r>
    </w:p>
    <w:p w14:paraId="5AF5F2F8"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When submitting a tenders,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 xml:space="preserve">.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xml:space="preserve">. 2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w:t>
      </w:r>
    </w:p>
    <w:p w14:paraId="5A85FE5C" w14:textId="5B361594"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Bidders may not base their tender on their own contractual conditions. Changes to the tender documents (e.g. deletions or additions to the documents in spaces not </w:t>
      </w:r>
      <w:r w:rsidRPr="00466F01">
        <w:rPr>
          <w:rFonts w:ascii="Calibri" w:eastAsia="Calibri" w:hAnsi="Calibri" w:cs="Calibri"/>
          <w:sz w:val="22"/>
          <w:lang w:val="en-GB"/>
        </w:rPr>
        <w:lastRenderedPageBreak/>
        <w:t>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4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158E440E"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1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r w:rsidR="00633B24">
        <w:fldChar w:fldCharType="begin"/>
      </w:r>
      <w:r w:rsidR="00633B24" w:rsidRPr="00633B24">
        <w:rPr>
          <w:lang w:val="en-US"/>
        </w:rPr>
        <w:instrText xml:space="preserve"> HYPERLINK "http://www.dtvp.de/Center/" </w:instrText>
      </w:r>
      <w:r w:rsidR="00633B24">
        <w:fldChar w:fldCharType="separate"/>
      </w:r>
      <w:r w:rsidRPr="00292F6E">
        <w:rPr>
          <w:rStyle w:val="Hyperlink"/>
          <w:rFonts w:ascii="Calibri" w:eastAsia="Calibri" w:hAnsi="Calibri" w:cs="Calibri"/>
          <w:color w:val="0000FF"/>
          <w:sz w:val="22"/>
          <w:lang w:val="sv-SE"/>
        </w:rPr>
        <w:t>http://www.dtvp.de/Center/</w:t>
      </w:r>
      <w:r w:rsidR="00633B24">
        <w:rPr>
          <w:rStyle w:val="Hyperlink"/>
          <w:rFonts w:ascii="Calibri" w:eastAsia="Calibri" w:hAnsi="Calibri" w:cs="Calibri"/>
          <w:color w:val="0000FF"/>
          <w:sz w:val="22"/>
          <w:lang w:val="sv-SE"/>
        </w:rPr>
        <w:fldChar w:fldCharType="end"/>
      </w:r>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w:t>
      </w:r>
      <w:proofErr w:type="spellStart"/>
      <w:r w:rsidRPr="00466F01">
        <w:rPr>
          <w:rFonts w:ascii="Calibri" w:eastAsia="Calibri" w:hAnsi="Calibri" w:cs="Calibri"/>
          <w:sz w:val="22"/>
          <w:lang w:val="en-GB"/>
        </w:rPr>
        <w:t>eVergabe</w:t>
      </w:r>
      <w:proofErr w:type="spellEnd"/>
      <w:r w:rsidRPr="00466F01">
        <w:rPr>
          <w:rFonts w:ascii="Calibri" w:eastAsia="Calibri" w:hAnsi="Calibri" w:cs="Calibri"/>
          <w:sz w:val="22"/>
          <w:lang w:val="en-GB"/>
        </w:rPr>
        <w:t xml:space="preserv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39D4121A"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0F26E717"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54BC43EF" w:rsidR="00463C55" w:rsidRPr="00466F01"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63D71BBE" w14:textId="1B97E3E5" w:rsidR="00446FAB"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In compliance with the general principles of equal treatment and transparency, Awarding Authority has determined the following award criteria:</w:t>
      </w:r>
    </w:p>
    <w:p w14:paraId="433C02F4" w14:textId="28F2B7A1" w:rsidR="00F871AB" w:rsidRPr="00766B65" w:rsidRDefault="00F871AB" w:rsidP="00F871AB">
      <w:pPr>
        <w:pStyle w:val="Listenabsatz"/>
        <w:spacing w:after="240"/>
        <w:contextualSpacing w:val="0"/>
        <w:jc w:val="both"/>
        <w:rPr>
          <w:rFonts w:cs="Arial"/>
          <w:b/>
        </w:rPr>
      </w:pPr>
      <w:proofErr w:type="spellStart"/>
      <w:r w:rsidRPr="00F871AB">
        <w:rPr>
          <w:rFonts w:eastAsia="Calibri" w:cs="Calibri"/>
        </w:rPr>
        <w:t>Kindly</w:t>
      </w:r>
      <w:proofErr w:type="spellEnd"/>
      <w:r w:rsidRPr="00F871AB">
        <w:rPr>
          <w:rFonts w:eastAsia="Calibri" w:cs="Calibri"/>
        </w:rPr>
        <w:t xml:space="preserve"> review </w:t>
      </w:r>
      <w:proofErr w:type="spellStart"/>
      <w:r w:rsidRPr="00F871AB">
        <w:rPr>
          <w:rFonts w:eastAsia="Calibri" w:cs="Calibri"/>
        </w:rPr>
        <w:t>document</w:t>
      </w:r>
      <w:proofErr w:type="spellEnd"/>
      <w:r w:rsidRPr="00F871AB">
        <w:rPr>
          <w:rFonts w:eastAsia="Calibri" w:cs="Calibri"/>
        </w:rPr>
        <w:t xml:space="preserve">: </w:t>
      </w:r>
      <w:r w:rsidRPr="00F871AB">
        <w:rPr>
          <w:rFonts w:cs="Arial"/>
          <w:b/>
        </w:rPr>
        <w:t>CSX 42 - Angebotswertungsmethoden und -kriterien.pdf</w:t>
      </w:r>
    </w:p>
    <w:p w14:paraId="0A8EB00F" w14:textId="54C906AB" w:rsidR="00463C55" w:rsidRPr="00466F01" w:rsidRDefault="00446FAB" w:rsidP="00446FAB">
      <w:pPr>
        <w:spacing w:after="200" w:line="276" w:lineRule="auto"/>
        <w:rPr>
          <w:rFonts w:ascii="Calibri" w:eastAsia="Calibri" w:hAnsi="Calibri" w:cs="Calibri"/>
          <w:sz w:val="22"/>
          <w:lang w:val="en-GB"/>
        </w:rPr>
      </w:pPr>
      <w:r w:rsidRPr="00466F01">
        <w:rPr>
          <w:rFonts w:ascii="Calibri" w:eastAsia="Calibri" w:hAnsi="Calibri" w:cs="Calibri"/>
          <w:sz w:val="22"/>
          <w:lang w:val="en-GB"/>
        </w:rPr>
        <w:t>The following section explains the criteria by which the specified award criteria are evaluated:</w:t>
      </w:r>
    </w:p>
    <w:p w14:paraId="1F04DF7B" w14:textId="4533622D" w:rsidR="00463C55" w:rsidRPr="00466F01" w:rsidRDefault="00380243" w:rsidP="00D25CF2">
      <w:pPr>
        <w:pStyle w:val="Listenabsatz"/>
        <w:keepNext/>
        <w:jc w:val="both"/>
        <w:rPr>
          <w:rFonts w:cs="Arial"/>
          <w:b/>
          <w:bCs/>
          <w:lang w:val="en-GB"/>
        </w:rPr>
      </w:pPr>
      <w:r w:rsidRPr="00466F01">
        <w:rPr>
          <w:rFonts w:cs="Arial"/>
          <w:b/>
          <w:bCs/>
          <w:lang w:val="en-GB"/>
        </w:rPr>
        <w:t>6</w:t>
      </w:r>
      <w:r w:rsidR="00463C55" w:rsidRPr="00466F01">
        <w:rPr>
          <w:rFonts w:cs="Arial"/>
          <w:b/>
          <w:bCs/>
          <w:lang w:val="en-GB"/>
        </w:rPr>
        <w:t>.1</w:t>
      </w:r>
      <w:r w:rsidR="00463C55" w:rsidRPr="00466F01">
        <w:rPr>
          <w:rFonts w:cs="Arial"/>
          <w:b/>
          <w:bCs/>
          <w:lang w:val="en-GB"/>
        </w:rPr>
        <w:tab/>
      </w:r>
      <w:r w:rsidR="00845719" w:rsidRPr="00466F01">
        <w:rPr>
          <w:rFonts w:cs="Arial"/>
          <w:b/>
          <w:bCs/>
          <w:lang w:val="en-GB"/>
        </w:rPr>
        <w:t>Weighting of Award Criteria</w:t>
      </w:r>
    </w:p>
    <w:p w14:paraId="708F3CF3" w14:textId="77777777" w:rsidR="00D64971" w:rsidRDefault="00D64971" w:rsidP="00D64971">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p w14:paraId="7766419A" w14:textId="1A8B54CA" w:rsidR="00CF46A7" w:rsidRDefault="00CF46A7" w:rsidP="00CF46A7">
      <w:pPr>
        <w:spacing w:after="200" w:line="276" w:lineRule="auto"/>
        <w:rPr>
          <w:rFonts w:ascii="Calibri" w:eastAsia="Calibri" w:hAnsi="Calibri" w:cs="Calibri"/>
          <w:sz w:val="22"/>
        </w:rPr>
      </w:pP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w:t>
            </w:r>
            <w:proofErr w:type="spellStart"/>
            <w:r>
              <w:rPr>
                <w:rFonts w:ascii="Calibri" w:eastAsia="Calibri" w:hAnsi="Calibri" w:cs="Calibri"/>
                <w:b/>
                <w:sz w:val="22"/>
              </w:rPr>
              <w:t>best</w:t>
            </w:r>
            <w:proofErr w:type="spellEnd"/>
            <w:r>
              <w:rPr>
                <w:rFonts w:ascii="Calibri" w:eastAsia="Calibri" w:hAnsi="Calibri" w:cs="Calibri"/>
                <w:b/>
                <w:sz w:val="22"/>
              </w:rPr>
              <w:t>)* P(</w:t>
            </w:r>
            <w:proofErr w:type="spellStart"/>
            <w:r>
              <w:rPr>
                <w:rFonts w:ascii="Calibri" w:eastAsia="Calibri" w:hAnsi="Calibri" w:cs="Calibri"/>
                <w:b/>
                <w:sz w:val="22"/>
              </w:rPr>
              <w:t>lowest</w:t>
            </w:r>
            <w:proofErr w:type="spellEnd"/>
            <w:r>
              <w:rPr>
                <w:rFonts w:ascii="Calibri" w:eastAsia="Calibri" w:hAnsi="Calibri" w:cs="Calibri"/>
                <w:b/>
                <w:sz w:val="22"/>
              </w:rPr>
              <w: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36CDF6CB" w14:textId="77777777" w:rsidR="00CF46A7" w:rsidRDefault="00CF46A7" w:rsidP="00CF46A7">
      <w:pPr>
        <w:spacing w:after="200" w:line="276" w:lineRule="auto"/>
        <w:rPr>
          <w:rFonts w:ascii="Calibri" w:eastAsia="Calibri" w:hAnsi="Calibri" w:cs="Calibri"/>
          <w:sz w:val="22"/>
        </w:rPr>
      </w:pPr>
    </w:p>
    <w:p w14:paraId="1F2AD920" w14:textId="5362265B"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08648AAF" w14:textId="77777777"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142902D7" w14:textId="77777777" w:rsidR="00845719" w:rsidRPr="00466F01" w:rsidRDefault="00845719" w:rsidP="00845719">
      <w:pPr>
        <w:spacing w:after="200" w:line="276" w:lineRule="auto"/>
        <w:ind w:left="1276" w:hanging="1276"/>
        <w:rPr>
          <w:rFonts w:ascii="Calibri" w:eastAsia="Calibri" w:hAnsi="Calibri" w:cs="Calibri"/>
          <w:sz w:val="22"/>
          <w:lang w:val="en-GB"/>
        </w:rPr>
      </w:pP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55DB4A43" w:rsidR="00463C55" w:rsidRPr="00EE38F3"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1751193B"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context of the award criterion "total tender price"</w:t>
      </w:r>
      <w:r w:rsidRPr="004B0914">
        <w:rPr>
          <w:rFonts w:ascii="Calibri" w:eastAsia="Calibri" w:hAnsi="Calibri" w:cs="Calibri"/>
          <w:sz w:val="22"/>
          <w:lang w:val="en-GB"/>
        </w:rPr>
        <w:t xml:space="preserve"> the</w:t>
      </w:r>
      <w:r w:rsidRPr="00466F01">
        <w:rPr>
          <w:rFonts w:ascii="Calibri" w:eastAsia="Calibri" w:hAnsi="Calibri" w:cs="Calibri"/>
          <w:sz w:val="22"/>
          <w:lang w:val="en-GB"/>
        </w:rPr>
        <w:t xml:space="preserve"> price quotations are taken into account as follows:</w:t>
      </w:r>
    </w:p>
    <w:p w14:paraId="6DD7BED9" w14:textId="1941A9D0" w:rsidR="00845719" w:rsidRPr="00466F01" w:rsidRDefault="00845719" w:rsidP="00845719">
      <w:pPr>
        <w:spacing w:after="200" w:line="276" w:lineRule="auto"/>
        <w:rPr>
          <w:rFonts w:ascii="Calibri" w:eastAsia="Calibri" w:hAnsi="Calibri" w:cs="Calibri"/>
          <w:sz w:val="22"/>
          <w:lang w:val="en-GB"/>
        </w:rPr>
      </w:pPr>
      <w:r w:rsidRPr="001C2C86">
        <w:rPr>
          <w:rFonts w:ascii="Calibri" w:eastAsia="Calibri" w:hAnsi="Calibri" w:cs="Calibri"/>
          <w:sz w:val="22"/>
          <w:lang w:val="en-GB"/>
        </w:rPr>
        <w:lastRenderedPageBreak/>
        <w:t xml:space="preserve">In order to submit a tender in terms of price, the </w:t>
      </w:r>
      <w:r w:rsidRPr="001C2C86">
        <w:rPr>
          <w:rFonts w:ascii="Calibri" w:hAnsi="Calibri" w:cs="Calibri"/>
          <w:b/>
          <w:sz w:val="22"/>
          <w:lang w:val="en-US"/>
        </w:rPr>
        <w:t>form</w:t>
      </w:r>
      <w:r w:rsidR="00466F01" w:rsidRPr="001C2C86">
        <w:rPr>
          <w:rFonts w:ascii="Calibri" w:hAnsi="Calibri" w:cs="Calibri"/>
          <w:b/>
          <w:sz w:val="22"/>
          <w:lang w:val="en-US"/>
        </w:rPr>
        <w:t xml:space="preserve"> tender</w:t>
      </w:r>
      <w:r w:rsidRPr="001C2C86">
        <w:rPr>
          <w:rFonts w:ascii="Calibri" w:eastAsia="Calibri" w:hAnsi="Calibri" w:cs="Calibri"/>
          <w:sz w:val="22"/>
          <w:lang w:val="en-GB"/>
        </w:rPr>
        <w:t xml:space="preserve"> must be completed, the specifications of which are described in more detail in the </w:t>
      </w:r>
      <w:r w:rsidRPr="001C2C86">
        <w:rPr>
          <w:rFonts w:ascii="Calibri" w:hAnsi="Calibri" w:cs="Calibri"/>
          <w:sz w:val="22"/>
          <w:lang w:val="en-US"/>
        </w:rPr>
        <w:t>form</w:t>
      </w:r>
      <w:r w:rsidR="00466F01" w:rsidRPr="001C2C86">
        <w:rPr>
          <w:rFonts w:ascii="Calibri" w:hAnsi="Calibri" w:cs="Calibri"/>
          <w:sz w:val="22"/>
          <w:lang w:val="en-US"/>
        </w:rPr>
        <w:t xml:space="preserve"> tender</w:t>
      </w:r>
      <w:r w:rsidRPr="001C2C86">
        <w:rPr>
          <w:rFonts w:ascii="Calibri" w:hAnsi="Calibri" w:cs="Calibri"/>
          <w:sz w:val="22"/>
          <w:lang w:val="en-US"/>
        </w:rPr>
        <w:t xml:space="preserve"> itself</w:t>
      </w:r>
      <w:r w:rsidRPr="001C2C86">
        <w:rPr>
          <w:rFonts w:ascii="Calibri" w:eastAsia="Calibri" w:hAnsi="Calibri" w:cs="Calibri"/>
          <w:sz w:val="22"/>
          <w:lang w:val="en-GB"/>
        </w:rPr>
        <w:t xml:space="preserve"> and in the service description.</w:t>
      </w:r>
    </w:p>
    <w:p w14:paraId="5DE29671" w14:textId="2317A8B9" w:rsidR="00845719"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Standard for Performance Criteria</w:t>
      </w:r>
    </w:p>
    <w:p w14:paraId="4DFF8057" w14:textId="1C483D3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466F01"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Note</w:t>
            </w:r>
          </w:p>
        </w:tc>
      </w:tr>
      <w:tr w:rsidR="00845719" w:rsidRPr="00633B24"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Particularly outstanding fulfilment of the performance criteria</w:t>
            </w:r>
          </w:p>
        </w:tc>
      </w:tr>
      <w:tr w:rsidR="00845719" w:rsidRPr="00633B24"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4EE75EB"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is significantly above average despite minor deficiencies</w:t>
            </w:r>
          </w:p>
        </w:tc>
      </w:tr>
      <w:tr w:rsidR="00845719" w:rsidRPr="00633B24"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still meet average requirements despite minor to moderate deficiencies</w:t>
            </w:r>
          </w:p>
        </w:tc>
      </w:tr>
      <w:tr w:rsidR="00845719" w:rsidRPr="00633B24"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the criteria that suffers from considerable deficiencies and is generally barely usable</w:t>
            </w:r>
          </w:p>
        </w:tc>
      </w:tr>
      <w:tr w:rsidR="00845719" w:rsidRPr="00633B24"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6BCF9B86"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Deficient - </w:t>
            </w:r>
            <w:r w:rsidR="00466F01" w:rsidRPr="00466F01">
              <w:rPr>
                <w:rFonts w:ascii="Calibri" w:eastAsia="Calibri" w:hAnsi="Calibri" w:cs="Calibri"/>
                <w:color w:val="000000"/>
                <w:sz w:val="22"/>
                <w:lang w:val="en-GB"/>
              </w:rPr>
              <w:t>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Completely useless fulfilment of the required criteria </w:t>
            </w:r>
          </w:p>
        </w:tc>
      </w:tr>
    </w:tbl>
    <w:p w14:paraId="0829DB50" w14:textId="77777777" w:rsidR="00845719" w:rsidRPr="00466F01" w:rsidRDefault="00845719" w:rsidP="00845719">
      <w:pPr>
        <w:spacing w:after="200" w:line="276" w:lineRule="auto"/>
        <w:rPr>
          <w:rFonts w:ascii="Calibri" w:eastAsia="Calibri" w:hAnsi="Calibri" w:cs="Calibri"/>
          <w:sz w:val="22"/>
          <w:lang w:val="en-GB"/>
        </w:rPr>
      </w:pPr>
    </w:p>
    <w:p w14:paraId="4FEDF803" w14:textId="352E3ECE" w:rsidR="00845719" w:rsidRPr="00466F01" w:rsidRDefault="00845719" w:rsidP="00845719">
      <w:pPr>
        <w:spacing w:after="200" w:line="276" w:lineRule="auto"/>
        <w:rPr>
          <w:rFonts w:ascii="Calibri" w:eastAsia="Calibri" w:hAnsi="Calibri" w:cs="Calibri"/>
          <w:sz w:val="22"/>
          <w:lang w:val="en-GB"/>
        </w:rPr>
      </w:pPr>
      <w:r w:rsidRPr="004B0914">
        <w:rPr>
          <w:rFonts w:ascii="Calibri" w:eastAsia="Calibri" w:hAnsi="Calibri" w:cs="Calibri"/>
          <w:sz w:val="22"/>
          <w:lang w:val="en-GB"/>
        </w:rPr>
        <w:t xml:space="preserve">For each </w:t>
      </w:r>
      <w:r w:rsidRPr="004B0914">
        <w:rPr>
          <w:rFonts w:ascii="Calibri" w:hAnsi="Calibri" w:cs="Calibri"/>
          <w:b/>
          <w:sz w:val="22"/>
          <w:lang w:val="en-US"/>
        </w:rPr>
        <w:t>required performance criterion,</w:t>
      </w:r>
      <w:r w:rsidRPr="004B0914">
        <w:rPr>
          <w:rFonts w:ascii="Calibri" w:eastAsia="Calibri" w:hAnsi="Calibri" w:cs="Calibri"/>
          <w:sz w:val="22"/>
          <w:lang w:val="en-GB"/>
        </w:rPr>
        <w:t xml:space="preserve"> questions </w:t>
      </w:r>
      <w:r w:rsidRPr="00466F01">
        <w:rPr>
          <w:rFonts w:ascii="Calibri" w:eastAsia="Calibri" w:hAnsi="Calibri" w:cs="Calibri"/>
          <w:sz w:val="22"/>
          <w:lang w:val="en-GB"/>
        </w:rPr>
        <w:t>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1B2E6375"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additional aspects and ideas are included beyond the aforementioned, the performance criterion is rated as particularly outstanding and thus as very good (9-10 points).</w:t>
      </w:r>
    </w:p>
    <w:p w14:paraId="425BB361" w14:textId="07CAFEC3"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29A4F5A4" w14:textId="6CE24CB3"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7</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Alternative Tender, § 35 </w:t>
      </w:r>
      <w:proofErr w:type="spellStart"/>
      <w:r w:rsidR="00D606E7" w:rsidRPr="00466F01">
        <w:rPr>
          <w:rFonts w:ascii="Calibri" w:eastAsia="Calibri" w:hAnsi="Calibri" w:cs="Calibri"/>
          <w:b/>
          <w:sz w:val="22"/>
          <w:lang w:val="en-GB"/>
        </w:rPr>
        <w:t>VgV</w:t>
      </w:r>
      <w:proofErr w:type="spellEnd"/>
    </w:p>
    <w:p w14:paraId="387070D1" w14:textId="77777777" w:rsidR="00D606E7" w:rsidRPr="004B0914" w:rsidRDefault="00D606E7" w:rsidP="00EE38F3">
      <w:pPr>
        <w:spacing w:after="200" w:line="276" w:lineRule="auto"/>
        <w:rPr>
          <w:rFonts w:ascii="Calibri" w:eastAsia="Calibri" w:hAnsi="Calibri" w:cs="Calibri"/>
          <w:sz w:val="22"/>
          <w:lang w:val="en-GB"/>
        </w:rPr>
      </w:pPr>
      <w:r w:rsidRPr="004B0914">
        <w:rPr>
          <w:rFonts w:ascii="Calibri" w:eastAsia="Calibri" w:hAnsi="Calibri" w:cs="Calibri"/>
          <w:sz w:val="22"/>
          <w:lang w:val="en-GB"/>
        </w:rPr>
        <w:t>Alternative tenders are not permitted.</w:t>
      </w: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Industrial Property Rights, § 53 para. 8 </w:t>
      </w:r>
      <w:proofErr w:type="spellStart"/>
      <w:r w:rsidR="00D606E7" w:rsidRPr="00466F01">
        <w:rPr>
          <w:rFonts w:ascii="Calibri" w:eastAsia="Calibri" w:hAnsi="Calibri" w:cs="Calibri"/>
          <w:b/>
          <w:sz w:val="22"/>
          <w:lang w:val="en-GB"/>
        </w:rPr>
        <w:t>VgV</w:t>
      </w:r>
      <w:proofErr w:type="spellEnd"/>
    </w:p>
    <w:p w14:paraId="58E7FC66" w14:textId="51660BB4"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t>10. Notice for economic operators from third countries (Non-EU) that have not concluded an international agreement with the EU in the field of public procurement.</w:t>
      </w:r>
    </w:p>
    <w:p w14:paraId="32262036" w14:textId="77777777"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proofErr w:type="spellStart"/>
      <w:r w:rsidRPr="00466F01">
        <w:rPr>
          <w:rFonts w:ascii="Calibri" w:eastAsia="Calibri" w:hAnsi="Calibri" w:cs="Calibri"/>
          <w:sz w:val="22"/>
          <w:lang w:val="en-GB"/>
        </w:rPr>
        <w:t>Vergabekammer</w:t>
      </w:r>
      <w:proofErr w:type="spellEnd"/>
      <w:r w:rsidRPr="00466F01">
        <w:rPr>
          <w:rFonts w:ascii="Calibri" w:eastAsia="Calibri" w:hAnsi="Calibri" w:cs="Calibri"/>
          <w:sz w:val="22"/>
          <w:lang w:val="en-GB"/>
        </w:rPr>
        <w:t xml:space="preserve"> des </w:t>
      </w:r>
      <w:proofErr w:type="spellStart"/>
      <w:r w:rsidRPr="00466F01">
        <w:rPr>
          <w:rFonts w:ascii="Calibri" w:eastAsia="Calibri" w:hAnsi="Calibri" w:cs="Calibri"/>
          <w:sz w:val="22"/>
          <w:lang w:val="en-GB"/>
        </w:rPr>
        <w:t>Bundes</w:t>
      </w:r>
      <w:proofErr w:type="spellEnd"/>
      <w:r w:rsidRPr="00466F01">
        <w:rPr>
          <w:rFonts w:ascii="Calibri" w:eastAsia="Calibri" w:hAnsi="Calibri" w:cs="Calibri"/>
          <w:sz w:val="22"/>
          <w:lang w:val="en-GB"/>
        </w:rPr>
        <w:t xml:space="preserve">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spellStart"/>
      <w:r w:rsidRPr="00292F6E">
        <w:rPr>
          <w:rFonts w:ascii="Calibri" w:eastAsia="Calibri" w:hAnsi="Calibri" w:cs="Calibri"/>
          <w:sz w:val="22"/>
          <w:lang w:val="fr-FR"/>
        </w:rPr>
        <w:t>Villemombler</w:t>
      </w:r>
      <w:proofErr w:type="spellEnd"/>
      <w:r w:rsidRPr="00292F6E">
        <w:rPr>
          <w:rFonts w:ascii="Calibri" w:eastAsia="Calibri" w:hAnsi="Calibri" w:cs="Calibri"/>
          <w:sz w:val="22"/>
          <w:lang w:val="fr-FR"/>
        </w:rPr>
        <w:t xml:space="preserve"> </w:t>
      </w:r>
      <w:proofErr w:type="spellStart"/>
      <w:r w:rsidRPr="00292F6E">
        <w:rPr>
          <w:rFonts w:ascii="Calibri" w:eastAsia="Calibri" w:hAnsi="Calibri" w:cs="Calibri"/>
          <w:sz w:val="22"/>
          <w:lang w:val="fr-FR"/>
        </w:rPr>
        <w:t>Straße</w:t>
      </w:r>
      <w:proofErr w:type="spellEnd"/>
      <w:r w:rsidRPr="00292F6E">
        <w:rPr>
          <w:rFonts w:ascii="Calibri" w:eastAsia="Calibri" w:hAnsi="Calibri" w:cs="Calibri"/>
          <w:sz w:val="22"/>
          <w:lang w:val="fr-FR"/>
        </w:rPr>
        <w:t xml:space="preserv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lastRenderedPageBreak/>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Fax: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 xml:space="preserve">Email: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r w:rsidR="00633B24">
        <w:fldChar w:fldCharType="begin"/>
      </w:r>
      <w:r w:rsidR="00633B24" w:rsidRPr="00633B24">
        <w:rPr>
          <w:lang w:val="en-US"/>
        </w:rPr>
        <w:instrText xml:space="preserve"> HYPERLINK "http://www.bundeskartellamt.de/SharedDocs/Kontaktdaten/DE/Vergabekammern.html" </w:instrText>
      </w:r>
      <w:r w:rsidR="00633B24">
        <w:fldChar w:fldCharType="separate"/>
      </w:r>
      <w:r w:rsidRPr="00292F6E">
        <w:rPr>
          <w:rStyle w:val="Hyperlink"/>
          <w:rFonts w:ascii="Calibri" w:eastAsia="Calibri" w:hAnsi="Calibri" w:cs="Calibri"/>
          <w:color w:val="0000FF"/>
          <w:sz w:val="22"/>
          <w:lang w:val="nl-NL"/>
        </w:rPr>
        <w:t>http://www.bundeskartellamt.de/SharedDocs/Kontaktdaten/DE/Vergabekammern.html</w:t>
      </w:r>
      <w:r w:rsidR="00633B24">
        <w:rPr>
          <w:rStyle w:val="Hyperlink"/>
          <w:rFonts w:ascii="Calibri" w:eastAsia="Calibri" w:hAnsi="Calibri" w:cs="Calibri"/>
          <w:color w:val="0000FF"/>
          <w:sz w:val="22"/>
          <w:lang w:val="nl-NL"/>
        </w:rPr>
        <w:fldChar w:fldCharType="end"/>
      </w:r>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633B24" w:rsidP="00880C3A">
      <w:pPr>
        <w:pStyle w:val="NurText"/>
        <w:rPr>
          <w:lang w:val="en-US"/>
        </w:rPr>
      </w:pPr>
      <w:hyperlink r:id="rId8"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3"/>
    <w:sectPr w:rsidR="00D606E7" w:rsidRPr="00466F01" w:rsidSect="006D1744">
      <w:headerReference w:type="default" r:id="rId9"/>
      <w:footerReference w:type="default" r:id="rId10"/>
      <w:headerReference w:type="first" r:id="rId11"/>
      <w:footerReference w:type="first" r:id="rId12"/>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2F65158E" w14:textId="2EFE6E7C"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1C2C86">
            <w:rPr>
              <w:rFonts w:ascii="Calibri" w:eastAsia="Times New Roman" w:hAnsi="Calibri" w:cs="Times New Roman"/>
              <w:sz w:val="18"/>
              <w:szCs w:val="18"/>
              <w:lang w:eastAsia="de-DE"/>
            </w:rPr>
            <w:t xml:space="preserve">Vergabenummer </w:t>
          </w:r>
          <w:r w:rsidR="00CF07B7" w:rsidRPr="001C2C86">
            <w:rPr>
              <w:rFonts w:ascii="Calibri" w:eastAsia="Times New Roman" w:hAnsi="Calibri" w:cs="Times New Roman"/>
              <w:sz w:val="18"/>
              <w:szCs w:val="18"/>
              <w:lang w:eastAsia="de-DE"/>
            </w:rPr>
            <w:t>3</w:t>
          </w:r>
          <w:r w:rsidR="00CF07B7" w:rsidRPr="00CF07B7">
            <w:rPr>
              <w:rFonts w:ascii="Calibri" w:eastAsia="Times New Roman" w:hAnsi="Calibri" w:cs="Times New Roman"/>
              <w:sz w:val="18"/>
              <w:szCs w:val="18"/>
              <w:lang w:eastAsia="de-DE"/>
            </w:rPr>
            <w:t>8/2600036820FAIR</w:t>
          </w: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633B24"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633B24"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431633"/>
    <w:multiLevelType w:val="hybridMultilevel"/>
    <w:tmpl w:val="717C1F28"/>
    <w:lvl w:ilvl="0" w:tplc="2F1EEA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2F5458D"/>
    <w:multiLevelType w:val="hybridMultilevel"/>
    <w:tmpl w:val="7D942F68"/>
    <w:lvl w:ilvl="0" w:tplc="CA501386">
      <w:start w:val="1"/>
      <w:numFmt w:val="lowerLetter"/>
      <w:lvlText w:val="%1."/>
      <w:lvlJc w:val="left"/>
      <w:pPr>
        <w:ind w:left="1080" w:hanging="360"/>
      </w:pPr>
      <w:rPr>
        <w:rFonts w:ascii="Arial" w:hAnsi="Aria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9"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7C4ED5"/>
    <w:multiLevelType w:val="hybridMultilevel"/>
    <w:tmpl w:val="9118D8B6"/>
    <w:lvl w:ilvl="0" w:tplc="86A015C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5"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1"/>
  </w:num>
  <w:num w:numId="5">
    <w:abstractNumId w:val="7"/>
  </w:num>
  <w:num w:numId="6">
    <w:abstractNumId w:val="9"/>
  </w:num>
  <w:num w:numId="7">
    <w:abstractNumId w:val="2"/>
  </w:num>
  <w:num w:numId="8">
    <w:abstractNumId w:val="5"/>
  </w:num>
  <w:num w:numId="9">
    <w:abstractNumId w:val="15"/>
  </w:num>
  <w:num w:numId="10">
    <w:abstractNumId w:val="10"/>
  </w:num>
  <w:num w:numId="11">
    <w:abstractNumId w:val="4"/>
  </w:num>
  <w:num w:numId="12">
    <w:abstractNumId w:val="13"/>
  </w:num>
  <w:num w:numId="13">
    <w:abstractNumId w:val="0"/>
  </w:num>
  <w:num w:numId="14">
    <w:abstractNumId w:val="12"/>
  </w:num>
  <w:num w:numId="15">
    <w:abstractNumId w:val="1"/>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102D6"/>
    <w:rsid w:val="001212A8"/>
    <w:rsid w:val="00123706"/>
    <w:rsid w:val="001366BE"/>
    <w:rsid w:val="00142ADC"/>
    <w:rsid w:val="00144BFA"/>
    <w:rsid w:val="001476BE"/>
    <w:rsid w:val="00166830"/>
    <w:rsid w:val="0017098C"/>
    <w:rsid w:val="001772F9"/>
    <w:rsid w:val="00180007"/>
    <w:rsid w:val="00192C61"/>
    <w:rsid w:val="00195932"/>
    <w:rsid w:val="001A40F1"/>
    <w:rsid w:val="001B13F3"/>
    <w:rsid w:val="001C2C86"/>
    <w:rsid w:val="001C3382"/>
    <w:rsid w:val="001D1B13"/>
    <w:rsid w:val="001D42BF"/>
    <w:rsid w:val="001D5FEC"/>
    <w:rsid w:val="00200589"/>
    <w:rsid w:val="00201F49"/>
    <w:rsid w:val="00207053"/>
    <w:rsid w:val="00211E23"/>
    <w:rsid w:val="002174FE"/>
    <w:rsid w:val="00225E05"/>
    <w:rsid w:val="00235E88"/>
    <w:rsid w:val="00237E82"/>
    <w:rsid w:val="00250F83"/>
    <w:rsid w:val="00251585"/>
    <w:rsid w:val="002720FE"/>
    <w:rsid w:val="00277BC9"/>
    <w:rsid w:val="00281052"/>
    <w:rsid w:val="00281B7D"/>
    <w:rsid w:val="00291169"/>
    <w:rsid w:val="00292F6E"/>
    <w:rsid w:val="002A079C"/>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B0914"/>
    <w:rsid w:val="004E2FAA"/>
    <w:rsid w:val="004F27F7"/>
    <w:rsid w:val="0050204D"/>
    <w:rsid w:val="00521EA1"/>
    <w:rsid w:val="005309EB"/>
    <w:rsid w:val="00531B5A"/>
    <w:rsid w:val="005403D1"/>
    <w:rsid w:val="005449F6"/>
    <w:rsid w:val="005501B0"/>
    <w:rsid w:val="00550314"/>
    <w:rsid w:val="00551407"/>
    <w:rsid w:val="0055163B"/>
    <w:rsid w:val="005559FD"/>
    <w:rsid w:val="005574E0"/>
    <w:rsid w:val="00561CAB"/>
    <w:rsid w:val="00575989"/>
    <w:rsid w:val="00585BF5"/>
    <w:rsid w:val="00585CBB"/>
    <w:rsid w:val="005867D9"/>
    <w:rsid w:val="00593F04"/>
    <w:rsid w:val="005C5EA9"/>
    <w:rsid w:val="005D2C7E"/>
    <w:rsid w:val="005E5E05"/>
    <w:rsid w:val="005E7201"/>
    <w:rsid w:val="00604EBF"/>
    <w:rsid w:val="006069D9"/>
    <w:rsid w:val="006130CD"/>
    <w:rsid w:val="006147AF"/>
    <w:rsid w:val="00633B24"/>
    <w:rsid w:val="006356DB"/>
    <w:rsid w:val="00654DEC"/>
    <w:rsid w:val="006566E5"/>
    <w:rsid w:val="00662B90"/>
    <w:rsid w:val="006647F3"/>
    <w:rsid w:val="00666BD6"/>
    <w:rsid w:val="006705A7"/>
    <w:rsid w:val="00671603"/>
    <w:rsid w:val="006744F4"/>
    <w:rsid w:val="00674C5D"/>
    <w:rsid w:val="00684CFF"/>
    <w:rsid w:val="006875A4"/>
    <w:rsid w:val="00693B9D"/>
    <w:rsid w:val="006A5F58"/>
    <w:rsid w:val="006A6A70"/>
    <w:rsid w:val="006D1744"/>
    <w:rsid w:val="006D369D"/>
    <w:rsid w:val="006D54D5"/>
    <w:rsid w:val="006D7AAE"/>
    <w:rsid w:val="006E018E"/>
    <w:rsid w:val="006E4437"/>
    <w:rsid w:val="006E5220"/>
    <w:rsid w:val="00703762"/>
    <w:rsid w:val="00714D98"/>
    <w:rsid w:val="007231C1"/>
    <w:rsid w:val="007532F1"/>
    <w:rsid w:val="0077315C"/>
    <w:rsid w:val="007753E8"/>
    <w:rsid w:val="00784329"/>
    <w:rsid w:val="00787289"/>
    <w:rsid w:val="00791D7A"/>
    <w:rsid w:val="00797664"/>
    <w:rsid w:val="007A3DB0"/>
    <w:rsid w:val="007B5F2D"/>
    <w:rsid w:val="007D3451"/>
    <w:rsid w:val="007D6ED1"/>
    <w:rsid w:val="0080105F"/>
    <w:rsid w:val="00801284"/>
    <w:rsid w:val="00803044"/>
    <w:rsid w:val="0080392E"/>
    <w:rsid w:val="00807EE9"/>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C5CDA"/>
    <w:rsid w:val="009D157E"/>
    <w:rsid w:val="009D6D94"/>
    <w:rsid w:val="009E224E"/>
    <w:rsid w:val="009E4B29"/>
    <w:rsid w:val="009F6976"/>
    <w:rsid w:val="00A007B2"/>
    <w:rsid w:val="00A1246E"/>
    <w:rsid w:val="00A27F45"/>
    <w:rsid w:val="00A42A0E"/>
    <w:rsid w:val="00A52A01"/>
    <w:rsid w:val="00A53F17"/>
    <w:rsid w:val="00A638D6"/>
    <w:rsid w:val="00A73CBD"/>
    <w:rsid w:val="00A73DD2"/>
    <w:rsid w:val="00A81D2E"/>
    <w:rsid w:val="00A8400D"/>
    <w:rsid w:val="00A8510D"/>
    <w:rsid w:val="00A872E6"/>
    <w:rsid w:val="00A91EE2"/>
    <w:rsid w:val="00A9355B"/>
    <w:rsid w:val="00AB0710"/>
    <w:rsid w:val="00AB0BC5"/>
    <w:rsid w:val="00AB2CDE"/>
    <w:rsid w:val="00AB4082"/>
    <w:rsid w:val="00AB45A8"/>
    <w:rsid w:val="00AC18AA"/>
    <w:rsid w:val="00AE152F"/>
    <w:rsid w:val="00B00EB2"/>
    <w:rsid w:val="00B26492"/>
    <w:rsid w:val="00B26547"/>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E7490"/>
    <w:rsid w:val="00BF1BA3"/>
    <w:rsid w:val="00BF2385"/>
    <w:rsid w:val="00C14E03"/>
    <w:rsid w:val="00C21592"/>
    <w:rsid w:val="00C22631"/>
    <w:rsid w:val="00C23FA9"/>
    <w:rsid w:val="00C26A0C"/>
    <w:rsid w:val="00C4014F"/>
    <w:rsid w:val="00C47B75"/>
    <w:rsid w:val="00C5088C"/>
    <w:rsid w:val="00C56967"/>
    <w:rsid w:val="00C577C5"/>
    <w:rsid w:val="00C627BD"/>
    <w:rsid w:val="00C654BB"/>
    <w:rsid w:val="00C80798"/>
    <w:rsid w:val="00C84DB5"/>
    <w:rsid w:val="00C948D9"/>
    <w:rsid w:val="00C95900"/>
    <w:rsid w:val="00CB0499"/>
    <w:rsid w:val="00CB296D"/>
    <w:rsid w:val="00CB36E0"/>
    <w:rsid w:val="00CC01FA"/>
    <w:rsid w:val="00CD6BCB"/>
    <w:rsid w:val="00CE0BA7"/>
    <w:rsid w:val="00CE4FDB"/>
    <w:rsid w:val="00CE7917"/>
    <w:rsid w:val="00CF07B7"/>
    <w:rsid w:val="00CF46A7"/>
    <w:rsid w:val="00D001A3"/>
    <w:rsid w:val="00D00450"/>
    <w:rsid w:val="00D0599D"/>
    <w:rsid w:val="00D25CF2"/>
    <w:rsid w:val="00D3116F"/>
    <w:rsid w:val="00D32F98"/>
    <w:rsid w:val="00D4681A"/>
    <w:rsid w:val="00D606E7"/>
    <w:rsid w:val="00D64971"/>
    <w:rsid w:val="00D7375D"/>
    <w:rsid w:val="00D7463C"/>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6351B"/>
    <w:rsid w:val="00E66E11"/>
    <w:rsid w:val="00E77391"/>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871AB"/>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data-protec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10</Pages>
  <Words>2513</Words>
  <Characters>15839</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Stuke, Stefanie</cp:lastModifiedBy>
  <cp:revision>4</cp:revision>
  <cp:lastPrinted>2016-04-06T09:15:00Z</cp:lastPrinted>
  <dcterms:created xsi:type="dcterms:W3CDTF">2026-06-16T13:12:00Z</dcterms:created>
  <dcterms:modified xsi:type="dcterms:W3CDTF">2026-06-26T09:11:00Z</dcterms:modified>
</cp:coreProperties>
</file>